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572D2" w14:textId="77777777" w:rsidR="001C0826" w:rsidRDefault="004D2598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Bolsa Chica Ecological Reserve</w:t>
      </w:r>
    </w:p>
    <w:p w14:paraId="5652C784" w14:textId="77777777" w:rsidR="001C0826" w:rsidRDefault="004D2598">
      <w:pPr>
        <w:contextualSpacing w:val="0"/>
      </w:pPr>
      <w:r>
        <w:t xml:space="preserve">October 8, 2018 </w:t>
      </w:r>
    </w:p>
    <w:p w14:paraId="40BCFC14" w14:textId="77777777" w:rsidR="001C0826" w:rsidRDefault="001C0826">
      <w:pPr>
        <w:contextualSpacing w:val="0"/>
      </w:pPr>
    </w:p>
    <w:p w14:paraId="2D1F5F09" w14:textId="77777777" w:rsidR="001C0826" w:rsidRDefault="004D2598">
      <w:pPr>
        <w:contextualSpacing w:val="0"/>
      </w:pPr>
      <w:r>
        <w:rPr>
          <w:b/>
          <w:u w:val="single"/>
        </w:rPr>
        <w:t>Birds</w:t>
      </w:r>
      <w:r>
        <w:br/>
        <w:t>American kestrel (</w:t>
      </w:r>
      <w:r>
        <w:rPr>
          <w:i/>
        </w:rPr>
        <w:t xml:space="preserve">Falco </w:t>
      </w:r>
      <w:proofErr w:type="spellStart"/>
      <w:r>
        <w:rPr>
          <w:i/>
        </w:rPr>
        <w:t>sparverius</w:t>
      </w:r>
      <w:proofErr w:type="spellEnd"/>
      <w:r>
        <w:t>) pg. 285</w:t>
      </w:r>
      <w:r>
        <w:br/>
        <w:t>American white pelican (</w:t>
      </w:r>
      <w:proofErr w:type="spellStart"/>
      <w:r>
        <w:rPr>
          <w:i/>
        </w:rPr>
        <w:t>Pelecanus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erythrorhynchos</w:t>
      </w:r>
      <w:proofErr w:type="spellEnd"/>
      <w:r>
        <w:t>) pg. 270</w:t>
      </w:r>
    </w:p>
    <w:p w14:paraId="278DB8F5" w14:textId="77777777" w:rsidR="001C0826" w:rsidRDefault="004D2598">
      <w:pPr>
        <w:contextualSpacing w:val="0"/>
      </w:pPr>
      <w:r>
        <w:t>Belding savannah sparrow (</w:t>
      </w:r>
      <w:proofErr w:type="spellStart"/>
      <w:r>
        <w:rPr>
          <w:i/>
        </w:rPr>
        <w:t>Passerculus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sandwichensis</w:t>
      </w:r>
      <w:proofErr w:type="spellEnd"/>
      <w:r>
        <w:t>) pg. 335</w:t>
      </w:r>
    </w:p>
    <w:p w14:paraId="02FD5CEF" w14:textId="77777777" w:rsidR="001C0826" w:rsidRDefault="004D2598">
      <w:pPr>
        <w:contextualSpacing w:val="0"/>
      </w:pPr>
      <w:r>
        <w:t>Brown pelican (</w:t>
      </w:r>
      <w:proofErr w:type="spellStart"/>
      <w:r>
        <w:rPr>
          <w:i/>
        </w:rPr>
        <w:t>Pelecanus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occidentalis</w:t>
      </w:r>
      <w:proofErr w:type="spellEnd"/>
      <w:r>
        <w:t>) pg. 271</w:t>
      </w:r>
    </w:p>
    <w:p w14:paraId="4CE2ECB4" w14:textId="77777777" w:rsidR="001C0826" w:rsidRDefault="004D2598">
      <w:pPr>
        <w:contextualSpacing w:val="0"/>
      </w:pPr>
      <w:r>
        <w:t>California gull (</w:t>
      </w:r>
      <w:proofErr w:type="spellStart"/>
      <w:r>
        <w:rPr>
          <w:i/>
        </w:rPr>
        <w:t>Larus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californicus</w:t>
      </w:r>
      <w:proofErr w:type="spellEnd"/>
      <w:r>
        <w:t>) pg. 298</w:t>
      </w:r>
    </w:p>
    <w:p w14:paraId="389F91DB" w14:textId="77777777" w:rsidR="001C0826" w:rsidRDefault="004D2598">
      <w:pPr>
        <w:contextualSpacing w:val="0"/>
      </w:pPr>
      <w:r>
        <w:t>Caspian tern (</w:t>
      </w:r>
      <w:r>
        <w:rPr>
          <w:i/>
        </w:rPr>
        <w:t xml:space="preserve">Sterna </w:t>
      </w:r>
      <w:proofErr w:type="spellStart"/>
      <w:r>
        <w:rPr>
          <w:i/>
        </w:rPr>
        <w:t>caspia</w:t>
      </w:r>
      <w:proofErr w:type="spellEnd"/>
      <w:r>
        <w:t>) pg. 299</w:t>
      </w:r>
      <w:r>
        <w:br/>
        <w:t>Double-crested cormorant (</w:t>
      </w:r>
      <w:proofErr w:type="spellStart"/>
      <w:r>
        <w:rPr>
          <w:i/>
        </w:rPr>
        <w:t>Phalacrocorax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auritus</w:t>
      </w:r>
      <w:proofErr w:type="spellEnd"/>
      <w:r>
        <w:t>) pg. 271</w:t>
      </w:r>
    </w:p>
    <w:p w14:paraId="5CAB4E95" w14:textId="77777777" w:rsidR="001C0826" w:rsidRDefault="004D2598">
      <w:pPr>
        <w:contextualSpacing w:val="0"/>
      </w:pPr>
      <w:r>
        <w:t>Forster's tern (</w:t>
      </w:r>
      <w:r>
        <w:rPr>
          <w:i/>
        </w:rPr>
        <w:t xml:space="preserve">Sterna </w:t>
      </w:r>
      <w:proofErr w:type="spellStart"/>
      <w:r>
        <w:rPr>
          <w:i/>
        </w:rPr>
        <w:t>forsteri</w:t>
      </w:r>
      <w:proofErr w:type="spellEnd"/>
      <w:r>
        <w:t>) pg. 300</w:t>
      </w:r>
      <w:r>
        <w:br/>
        <w:t>Great blue heron (</w:t>
      </w:r>
      <w:proofErr w:type="spellStart"/>
      <w:r>
        <w:rPr>
          <w:i/>
        </w:rPr>
        <w:t>Ardea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herodias</w:t>
      </w:r>
      <w:proofErr w:type="spellEnd"/>
      <w:r>
        <w:t>) pg. 272</w:t>
      </w:r>
    </w:p>
    <w:p w14:paraId="32F283AB" w14:textId="7A6AA3EA" w:rsidR="001C0826" w:rsidRDefault="004D2598">
      <w:pPr>
        <w:contextualSpacing w:val="0"/>
      </w:pPr>
      <w:r>
        <w:t>Gr</w:t>
      </w:r>
      <w:r>
        <w:t>eat egret (</w:t>
      </w:r>
      <w:proofErr w:type="spellStart"/>
      <w:r>
        <w:rPr>
          <w:i/>
        </w:rPr>
        <w:t>Ardea</w:t>
      </w:r>
      <w:proofErr w:type="spellEnd"/>
      <w:r>
        <w:rPr>
          <w:i/>
        </w:rPr>
        <w:t xml:space="preserve"> alba</w:t>
      </w:r>
      <w:r>
        <w:t>) pg. 273</w:t>
      </w:r>
      <w:r>
        <w:br/>
      </w:r>
      <w:r>
        <w:t>Long-billed curlew (</w:t>
      </w:r>
      <w:r>
        <w:rPr>
          <w:i/>
        </w:rPr>
        <w:t xml:space="preserve">Numenius </w:t>
      </w:r>
      <w:proofErr w:type="spellStart"/>
      <w:r>
        <w:rPr>
          <w:i/>
        </w:rPr>
        <w:t>americanus</w:t>
      </w:r>
      <w:proofErr w:type="spellEnd"/>
      <w:r>
        <w:t>) pg. 292</w:t>
      </w:r>
    </w:p>
    <w:p w14:paraId="10FFE9F0" w14:textId="5758B805" w:rsidR="004D2598" w:rsidRPr="004D2598" w:rsidRDefault="004D2598">
      <w:r w:rsidRPr="004D2598">
        <w:t>Marbled Godwit (</w:t>
      </w:r>
      <w:proofErr w:type="spellStart"/>
      <w:r w:rsidRPr="004D2598">
        <w:rPr>
          <w:i/>
        </w:rPr>
        <w:t>Limosa</w:t>
      </w:r>
      <w:proofErr w:type="spellEnd"/>
      <w:r w:rsidRPr="004D2598">
        <w:rPr>
          <w:i/>
        </w:rPr>
        <w:t xml:space="preserve"> </w:t>
      </w:r>
      <w:proofErr w:type="spellStart"/>
      <w:r w:rsidRPr="004D2598">
        <w:rPr>
          <w:i/>
        </w:rPr>
        <w:t>fedoa</w:t>
      </w:r>
      <w:proofErr w:type="spellEnd"/>
      <w:r w:rsidRPr="004D2598">
        <w:rPr>
          <w:i/>
        </w:rPr>
        <w:t xml:space="preserve">) </w:t>
      </w:r>
      <w:r w:rsidRPr="004D2598">
        <w:t>pg. 293</w:t>
      </w:r>
    </w:p>
    <w:p w14:paraId="1CB21349" w14:textId="681F39F9" w:rsidR="001C0826" w:rsidRDefault="004D2598">
      <w:pPr>
        <w:contextualSpacing w:val="0"/>
      </w:pPr>
      <w:r>
        <w:t>Osprey (</w:t>
      </w:r>
      <w:r>
        <w:rPr>
          <w:i/>
        </w:rPr>
        <w:t xml:space="preserve">Pandion </w:t>
      </w:r>
      <w:proofErr w:type="spellStart"/>
      <w:r>
        <w:rPr>
          <w:i/>
        </w:rPr>
        <w:t>haliaetus</w:t>
      </w:r>
      <w:proofErr w:type="spellEnd"/>
      <w:r>
        <w:t>) pg. 282</w:t>
      </w:r>
    </w:p>
    <w:p w14:paraId="769A9B07" w14:textId="77777777" w:rsidR="001C0826" w:rsidRDefault="004D2598">
      <w:pPr>
        <w:contextualSpacing w:val="0"/>
      </w:pPr>
      <w:r>
        <w:t>Rock dove (“rock pigeon” “rat with wings” etc.) (</w:t>
      </w:r>
      <w:r>
        <w:rPr>
          <w:i/>
        </w:rPr>
        <w:t xml:space="preserve">Columba </w:t>
      </w:r>
      <w:proofErr w:type="spellStart"/>
      <w:r>
        <w:rPr>
          <w:i/>
        </w:rPr>
        <w:t>livia</w:t>
      </w:r>
      <w:proofErr w:type="spellEnd"/>
      <w:r>
        <w:t>) pg. 303</w:t>
      </w:r>
    </w:p>
    <w:p w14:paraId="243A4EA3" w14:textId="77777777" w:rsidR="001C0826" w:rsidRDefault="004D2598">
      <w:pPr>
        <w:contextualSpacing w:val="0"/>
      </w:pPr>
      <w:r>
        <w:t>Say</w:t>
      </w:r>
      <w:bookmarkStart w:id="0" w:name="_GoBack"/>
      <w:bookmarkEnd w:id="0"/>
      <w:r>
        <w:t>’s phoebe (</w:t>
      </w:r>
      <w:proofErr w:type="spellStart"/>
      <w:r>
        <w:rPr>
          <w:i/>
        </w:rPr>
        <w:t>Sayornis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saya</w:t>
      </w:r>
      <w:proofErr w:type="spellEnd"/>
      <w:r>
        <w:t>) pg. 315</w:t>
      </w:r>
    </w:p>
    <w:p w14:paraId="6BE776B0" w14:textId="77777777" w:rsidR="001C0826" w:rsidRDefault="004D2598">
      <w:pPr>
        <w:contextualSpacing w:val="0"/>
      </w:pPr>
      <w:r>
        <w:t>Semipalmated plover (</w:t>
      </w:r>
      <w:proofErr w:type="spellStart"/>
      <w:r>
        <w:rPr>
          <w:i/>
        </w:rPr>
        <w:t>Charadrius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semipalmatus</w:t>
      </w:r>
      <w:proofErr w:type="spellEnd"/>
      <w:r>
        <w:t>) pg. 290</w:t>
      </w:r>
      <w:r>
        <w:br/>
        <w:t>Snowy egret (</w:t>
      </w:r>
      <w:proofErr w:type="spellStart"/>
      <w:r>
        <w:rPr>
          <w:i/>
        </w:rPr>
        <w:t>Egretta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thula</w:t>
      </w:r>
      <w:proofErr w:type="spellEnd"/>
      <w:r>
        <w:t>) pg. 273</w:t>
      </w:r>
    </w:p>
    <w:p w14:paraId="29C135F9" w14:textId="77777777" w:rsidR="001C0826" w:rsidRDefault="004D2598">
      <w:pPr>
        <w:contextualSpacing w:val="0"/>
      </w:pPr>
      <w:r>
        <w:t>Snowy plover (</w:t>
      </w:r>
      <w:proofErr w:type="spellStart"/>
      <w:r>
        <w:rPr>
          <w:i/>
        </w:rPr>
        <w:t>Charadrius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alexandrinus</w:t>
      </w:r>
      <w:proofErr w:type="spellEnd"/>
      <w:r>
        <w:t>) pg. 289</w:t>
      </w:r>
      <w:r>
        <w:br/>
        <w:t>Pied-billed grebe (</w:t>
      </w:r>
      <w:proofErr w:type="spellStart"/>
      <w:r>
        <w:rPr>
          <w:i/>
        </w:rPr>
        <w:t>Podilymbus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podiceps</w:t>
      </w:r>
      <w:proofErr w:type="spellEnd"/>
      <w:r>
        <w:t>) pg. 268</w:t>
      </w:r>
    </w:p>
    <w:p w14:paraId="74406AFE" w14:textId="77777777" w:rsidR="001C0826" w:rsidRDefault="004D2598">
      <w:pPr>
        <w:contextualSpacing w:val="0"/>
      </w:pPr>
      <w:r>
        <w:t>Western gull (</w:t>
      </w:r>
      <w:proofErr w:type="spellStart"/>
      <w:r>
        <w:rPr>
          <w:i/>
        </w:rPr>
        <w:t>Larus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occidentalis</w:t>
      </w:r>
      <w:proofErr w:type="spellEnd"/>
      <w:r>
        <w:t>) pg. 299</w:t>
      </w:r>
    </w:p>
    <w:p w14:paraId="665594CC" w14:textId="77777777" w:rsidR="001C0826" w:rsidRDefault="004D2598">
      <w:pPr>
        <w:contextualSpacing w:val="0"/>
      </w:pPr>
      <w:r>
        <w:t>Western sandpiper (</w:t>
      </w:r>
      <w:proofErr w:type="spellStart"/>
      <w:r>
        <w:rPr>
          <w:i/>
        </w:rPr>
        <w:t>Calidris</w:t>
      </w:r>
      <w:proofErr w:type="spellEnd"/>
      <w:r>
        <w:rPr>
          <w:i/>
        </w:rPr>
        <w:t xml:space="preserve"> mauri</w:t>
      </w:r>
      <w:r>
        <w:t>) pg. 294</w:t>
      </w:r>
      <w:r>
        <w:br/>
        <w:t>Willet (</w:t>
      </w:r>
      <w:proofErr w:type="spellStart"/>
      <w:r>
        <w:rPr>
          <w:i/>
        </w:rPr>
        <w:t>Catoptroph</w:t>
      </w:r>
      <w:r>
        <w:rPr>
          <w:i/>
        </w:rPr>
        <w:t>orus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semipalmatus</w:t>
      </w:r>
      <w:proofErr w:type="spellEnd"/>
      <w:r>
        <w:t>) pg. 291</w:t>
      </w:r>
    </w:p>
    <w:p w14:paraId="7C3A4021" w14:textId="77777777" w:rsidR="001C0826" w:rsidRDefault="001C0826">
      <w:pPr>
        <w:contextualSpacing w:val="0"/>
      </w:pPr>
    </w:p>
    <w:p w14:paraId="61BB3303" w14:textId="77777777" w:rsidR="001C0826" w:rsidRDefault="004D2598">
      <w:pPr>
        <w:contextualSpacing w:val="0"/>
      </w:pPr>
      <w:r>
        <w:rPr>
          <w:b/>
          <w:u w:val="single"/>
        </w:rPr>
        <w:t>Plants</w:t>
      </w:r>
    </w:p>
    <w:p w14:paraId="65A0F233" w14:textId="77777777" w:rsidR="001C0826" w:rsidRDefault="004D2598">
      <w:pPr>
        <w:contextualSpacing w:val="0"/>
      </w:pPr>
      <w:r>
        <w:t>California buckwheat (</w:t>
      </w:r>
      <w:proofErr w:type="spellStart"/>
      <w:r>
        <w:rPr>
          <w:i/>
        </w:rPr>
        <w:t>Eriogonum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fasciculatum</w:t>
      </w:r>
      <w:proofErr w:type="spellEnd"/>
      <w:r>
        <w:t>) pg. 143</w:t>
      </w:r>
      <w:r>
        <w:br/>
        <w:t xml:space="preserve">Coastal </w:t>
      </w:r>
      <w:proofErr w:type="spellStart"/>
      <w:r>
        <w:t>goldenbush</w:t>
      </w:r>
      <w:proofErr w:type="spellEnd"/>
      <w:r>
        <w:t xml:space="preserve"> (</w:t>
      </w:r>
      <w:proofErr w:type="spellStart"/>
      <w:r>
        <w:rPr>
          <w:i/>
        </w:rPr>
        <w:t>Isocoma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menziesii</w:t>
      </w:r>
      <w:proofErr w:type="spellEnd"/>
      <w:r>
        <w:t xml:space="preserve">) </w:t>
      </w:r>
    </w:p>
    <w:p w14:paraId="6A786EE2" w14:textId="77777777" w:rsidR="001C0826" w:rsidRDefault="004D2598">
      <w:pPr>
        <w:contextualSpacing w:val="0"/>
      </w:pPr>
      <w:r>
        <w:t>Common rush (</w:t>
      </w:r>
      <w:r>
        <w:rPr>
          <w:i/>
        </w:rPr>
        <w:t xml:space="preserve">Juncus </w:t>
      </w:r>
      <w:proofErr w:type="spellStart"/>
      <w:r>
        <w:rPr>
          <w:i/>
        </w:rPr>
        <w:t>effusus</w:t>
      </w:r>
      <w:proofErr w:type="spellEnd"/>
      <w:r>
        <w:t xml:space="preserve"> - rush family) pg.166</w:t>
      </w:r>
    </w:p>
    <w:p w14:paraId="2942C492" w14:textId="77777777" w:rsidR="001C0826" w:rsidRDefault="004D2598">
      <w:pPr>
        <w:contextualSpacing w:val="0"/>
      </w:pPr>
      <w:r>
        <w:t>Coyote brush/bush (</w:t>
      </w:r>
      <w:proofErr w:type="spellStart"/>
      <w:r>
        <w:rPr>
          <w:i/>
        </w:rPr>
        <w:t>Baccharis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pilularis</w:t>
      </w:r>
      <w:proofErr w:type="spellEnd"/>
      <w:r>
        <w:t>) pg. 116</w:t>
      </w:r>
      <w:r>
        <w:br/>
      </w:r>
      <w:proofErr w:type="spellStart"/>
      <w:r>
        <w:t>Mulefat</w:t>
      </w:r>
      <w:proofErr w:type="spellEnd"/>
      <w:r>
        <w:t xml:space="preserve"> (</w:t>
      </w:r>
      <w:proofErr w:type="spellStart"/>
      <w:r>
        <w:rPr>
          <w:i/>
        </w:rPr>
        <w:t>Baccharis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salicifolia</w:t>
      </w:r>
      <w:proofErr w:type="spellEnd"/>
      <w:r>
        <w:t>)</w:t>
      </w:r>
    </w:p>
    <w:p w14:paraId="017BE12C" w14:textId="77777777" w:rsidR="001C0826" w:rsidRDefault="004D2598">
      <w:pPr>
        <w:contextualSpacing w:val="0"/>
      </w:pPr>
      <w:r>
        <w:t>Pickleweed (</w:t>
      </w:r>
      <w:r>
        <w:rPr>
          <w:i/>
        </w:rPr>
        <w:t>Salicornia sp.</w:t>
      </w:r>
      <w:r>
        <w:t>)</w:t>
      </w:r>
    </w:p>
    <w:p w14:paraId="0879F715" w14:textId="77777777" w:rsidR="001C0826" w:rsidRDefault="004D2598">
      <w:pPr>
        <w:contextualSpacing w:val="0"/>
      </w:pPr>
      <w:r>
        <w:t>Saltbush (</w:t>
      </w:r>
      <w:proofErr w:type="spellStart"/>
      <w:r>
        <w:rPr>
          <w:i/>
        </w:rPr>
        <w:t>Atriplex</w:t>
      </w:r>
      <w:proofErr w:type="spellEnd"/>
      <w:r>
        <w:rPr>
          <w:i/>
        </w:rPr>
        <w:t xml:space="preserve"> sp.</w:t>
      </w:r>
      <w:r>
        <w:t>)</w:t>
      </w:r>
    </w:p>
    <w:p w14:paraId="4A08868B" w14:textId="77777777" w:rsidR="001C0826" w:rsidRDefault="004D2598">
      <w:pPr>
        <w:contextualSpacing w:val="0"/>
      </w:pPr>
      <w:r>
        <w:t>Tule / “Great bulrush” (</w:t>
      </w:r>
      <w:proofErr w:type="spellStart"/>
      <w:r>
        <w:rPr>
          <w:i/>
        </w:rPr>
        <w:t>Scirpus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acutus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caustris</w:t>
      </w:r>
      <w:proofErr w:type="spellEnd"/>
      <w:r>
        <w:rPr>
          <w:i/>
        </w:rPr>
        <w:t>)</w:t>
      </w:r>
      <w:r>
        <w:t xml:space="preserve"> - sedge family) pg. 166</w:t>
      </w:r>
      <w:r>
        <w:br/>
      </w:r>
    </w:p>
    <w:p w14:paraId="441E6464" w14:textId="77777777" w:rsidR="001C0826" w:rsidRDefault="004D2598">
      <w:pPr>
        <w:contextualSpacing w:val="0"/>
      </w:pPr>
      <w:r>
        <w:rPr>
          <w:b/>
          <w:u w:val="single"/>
        </w:rPr>
        <w:t xml:space="preserve">Misc. </w:t>
      </w:r>
    </w:p>
    <w:p w14:paraId="5CFE230C" w14:textId="77777777" w:rsidR="001C0826" w:rsidRDefault="004D2598">
      <w:pPr>
        <w:contextualSpacing w:val="0"/>
      </w:pPr>
      <w:r>
        <w:t xml:space="preserve">Fiddler crab (phylum: </w:t>
      </w:r>
      <w:proofErr w:type="spellStart"/>
      <w:r>
        <w:t>arthropoda</w:t>
      </w:r>
      <w:proofErr w:type="spellEnd"/>
      <w:r>
        <w:t>, subphylum: crustacea)</w:t>
      </w:r>
    </w:p>
    <w:p w14:paraId="1C937195" w14:textId="77777777" w:rsidR="001C0826" w:rsidRDefault="004D2598">
      <w:pPr>
        <w:contextualSpacing w:val="0"/>
      </w:pPr>
      <w:r>
        <w:t>Mullet (</w:t>
      </w:r>
      <w:r>
        <w:rPr>
          <w:i/>
        </w:rPr>
        <w:t>Mugil sp.</w:t>
      </w:r>
      <w:r>
        <w:t>) pg. 235</w:t>
      </w:r>
    </w:p>
    <w:p w14:paraId="5F791C05" w14:textId="77777777" w:rsidR="001C0826" w:rsidRDefault="004D2598">
      <w:pPr>
        <w:contextualSpacing w:val="0"/>
      </w:pPr>
      <w:r>
        <w:t>Top smelt / silv</w:t>
      </w:r>
      <w:r>
        <w:t>ersides (</w:t>
      </w:r>
      <w:proofErr w:type="spellStart"/>
      <w:r>
        <w:rPr>
          <w:i/>
        </w:rPr>
        <w:t>Atherinopsis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affinis</w:t>
      </w:r>
      <w:proofErr w:type="spellEnd"/>
      <w:r>
        <w:t>) pg. 227</w:t>
      </w:r>
    </w:p>
    <w:p w14:paraId="4434E32D" w14:textId="77777777" w:rsidR="001C0826" w:rsidRDefault="004D2598">
      <w:pPr>
        <w:contextualSpacing w:val="0"/>
      </w:pPr>
      <w:r>
        <w:t>Round stingray (</w:t>
      </w:r>
      <w:proofErr w:type="spellStart"/>
      <w:r>
        <w:rPr>
          <w:i/>
        </w:rPr>
        <w:t>Urolophus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halleri</w:t>
      </w:r>
      <w:proofErr w:type="spellEnd"/>
      <w:r>
        <w:t>) pg. 224</w:t>
      </w:r>
    </w:p>
    <w:p w14:paraId="3BFC1CC0" w14:textId="77777777" w:rsidR="001C0826" w:rsidRDefault="004D2598">
      <w:pPr>
        <w:contextualSpacing w:val="0"/>
      </w:pPr>
      <w:r>
        <w:t>California mussels (</w:t>
      </w:r>
      <w:r>
        <w:rPr>
          <w:i/>
        </w:rPr>
        <w:t xml:space="preserve">Mytilus </w:t>
      </w:r>
      <w:proofErr w:type="spellStart"/>
      <w:r>
        <w:rPr>
          <w:i/>
        </w:rPr>
        <w:t>californianus</w:t>
      </w:r>
      <w:proofErr w:type="spellEnd"/>
      <w:r>
        <w:t>) pg. 178</w:t>
      </w:r>
    </w:p>
    <w:p w14:paraId="51E7BEB3" w14:textId="77777777" w:rsidR="001C0826" w:rsidRDefault="001C0826">
      <w:pPr>
        <w:contextualSpacing w:val="0"/>
      </w:pPr>
    </w:p>
    <w:sectPr w:rsidR="001C0826">
      <w:pgSz w:w="12240" w:h="15840"/>
      <w:pgMar w:top="1440" w:right="1440" w:bottom="1224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0826"/>
    <w:rsid w:val="001C0826"/>
    <w:rsid w:val="004D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BBC3E"/>
  <w15:docId w15:val="{D2A75D00-B260-4E01-A27E-8A2F14CA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Flisik</cp:lastModifiedBy>
  <cp:revision>2</cp:revision>
  <dcterms:created xsi:type="dcterms:W3CDTF">2018-10-17T05:32:00Z</dcterms:created>
  <dcterms:modified xsi:type="dcterms:W3CDTF">2018-10-17T05:32:00Z</dcterms:modified>
</cp:coreProperties>
</file>